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8A7EA" w14:textId="77777777" w:rsidR="004D1AA9" w:rsidRDefault="007A710D">
      <w:pPr>
        <w:pStyle w:val="Overskrift1"/>
      </w:pPr>
      <w:r>
        <w:t>Kampen mot polio og Rotarys lysprosjekt</w:t>
      </w:r>
    </w:p>
    <w:p w14:paraId="2768A7EB" w14:textId="77777777" w:rsidR="004D1AA9" w:rsidRDefault="007A710D">
      <w:pPr>
        <w:pStyle w:val="Overskrift2"/>
      </w:pPr>
      <w:r>
        <w:t>Polio – kampen vi ikkje har råd til å tape!</w:t>
      </w:r>
    </w:p>
    <w:p w14:paraId="2768A7EC" w14:textId="1B9964F2" w:rsidR="004D1AA9" w:rsidRDefault="007A710D">
      <w:r>
        <w:t>Polio er ein svært smittsam virussjukdom som hovudsakleg rammar barn under fem år, og kan føre til livsvarig paralyse eller død. Sidan 1988 har det globale samarbeidet mellom WHO, Rotary, UNICEF og andre partnarar redusert talet på poliotilfelle med over 99 %, frå 350 000 tilfelle i meir enn 125 land til berre to land med vill poliovirus i dag. Over tre milliardar barn er blitt vaksinert, og meir enn 20 millionar barn har unngått paralysar takka vere denne innsatsen.</w:t>
      </w:r>
      <w:r>
        <w:br/>
      </w:r>
      <w:r>
        <w:br/>
        <w:t>Men kampen er ikkje over! Så lenge polio finst ein stad i verda, er alle barn i fare – viruset er berre ein flytur unna. Det finst ingen kur, berre førebygging gjennom vaksinasjon. Om vi stoppar no, kan sjukdomen blusse opp igjen og spreie seg globalt. Polio-programmet har også bygd opp overvaking og infrastruktur som styrkar kampen mot andre smittsame sjukdomar.</w:t>
      </w:r>
      <w:r>
        <w:br/>
      </w:r>
      <w:r>
        <w:br/>
        <w:t>Rotary og partnarane held fram arbeidet for å sikre at ingen barn blir ramma av denne øydeleggjande sjukdomen. For kvar krone Rotary samlar inn, bidreg Gates Foundation med to kroner ekstra – slik får vi tredobbel effekt av innsatsen. Det kostar under 10 kroner å vaksinere eitt barn. Ved å støtte End Polio Now, bidreg du til å skrive verdshistorie – og til å sikre ei framtid utan polio!</w:t>
      </w:r>
    </w:p>
    <w:p w14:paraId="2768A7ED" w14:textId="77777777" w:rsidR="004D1AA9" w:rsidRDefault="007A710D">
      <w:pPr>
        <w:pStyle w:val="Overskrift2"/>
      </w:pPr>
      <w:r>
        <w:t>Instruks for lyssetjing av ikoniske bygg for Rotarys End Polio Now-kampanje</w:t>
      </w:r>
    </w:p>
    <w:p w14:paraId="2768A7EE" w14:textId="77777777" w:rsidR="004D1AA9" w:rsidRDefault="007A710D">
      <w:pPr>
        <w:pStyle w:val="Overskrift3"/>
      </w:pPr>
      <w:r>
        <w:t>1. Finn ein eigna plass for projeksjon eller lyssetjing</w:t>
      </w:r>
    </w:p>
    <w:p w14:paraId="2768A7EF" w14:textId="5C8A30FC" w:rsidR="004D1AA9" w:rsidRDefault="007A710D">
      <w:r>
        <w:t>DET ENKLESTE ER Å FINNE BYGNINGER SOM ALT ER</w:t>
      </w:r>
      <w:r w:rsidR="00856DBA">
        <w:t xml:space="preserve"> LYSSATT</w:t>
      </w:r>
    </w:p>
    <w:p w14:paraId="6D651DA7" w14:textId="199BB055" w:rsidR="00CB4DEC" w:rsidRDefault="00CB4DEC">
      <w:r>
        <w:t>MAN KAN OGSÅ LYSE OPP BYGNINGER INNVENDIG</w:t>
      </w:r>
      <w:r w:rsidR="007C6C68">
        <w:t xml:space="preserve"> SOM KINOER OG ANDRE KULTURHUS</w:t>
      </w:r>
    </w:p>
    <w:p w14:paraId="2768A7F0" w14:textId="77777777" w:rsidR="004D1AA9" w:rsidRDefault="007A710D">
      <w:r>
        <w:t>Start planlegginga tidleg og vel eit kjent bygg eller landemerke som vil tiltrekke seg merksemd frå media og publikum. Tidlegare har Rotary projisert på Colosseum i Roma, Parlamentet i London, Operahuset i Sydney, Table Mountain i Cape Town og pyramidane i Egypt. Høgtrafikkerte område gir ekstra synlegheit. Ta omsyn til vêrforhold (tåke, regn, snø) som kan påverke arrangementet.</w:t>
      </w:r>
      <w:r>
        <w:br/>
      </w:r>
      <w:r>
        <w:br/>
        <w:t>Tips: I London vart prosjektøren plassert på andre sida av Themsen, 100–200 meter frå Parlamentet. I Cape Town fekk dei ikkje lov å lyse opp Table Mountain, men valde i staden V&amp;A Waterfront med fjellet i bakgrunnen.</w:t>
      </w:r>
      <w:r>
        <w:br/>
      </w:r>
      <w:r>
        <w:br/>
        <w:t>Når du har valt bygg, kontakt eigar eller forvaltar og forklar prosjektet. Del gjerne døme frå utlandet for å lette godkjenningsprosessen.</w:t>
      </w:r>
    </w:p>
    <w:p w14:paraId="2768A7F1" w14:textId="77777777" w:rsidR="004D1AA9" w:rsidRDefault="007A710D">
      <w:pPr>
        <w:pStyle w:val="Overskrift3"/>
      </w:pPr>
      <w:r>
        <w:lastRenderedPageBreak/>
        <w:t>2. Innhent løyve og godkjenning</w:t>
      </w:r>
    </w:p>
    <w:p w14:paraId="2768A7F2" w14:textId="77777777" w:rsidR="004D1AA9" w:rsidRDefault="007A710D">
      <w:r>
        <w:t>I Noreg må du ofte søke kommunen om løyve til å bruke offentlege bygg eller areal, og du må følgje reglar for arrangement i offentleg rom (jf. plan- og bygningslova, politivedtekter og eventuelle lokale forskrifter). For verna bygg kan det vere krav om godkjenning frå Riksantikvaren eller fylkeskommunen. Vurder også behov for samtykke frå grunneigar og eventuelle naboar.</w:t>
      </w:r>
      <w:r>
        <w:br/>
      </w:r>
      <w:r>
        <w:br/>
        <w:t>Tips: Ha ein alternativ plass i bakhand om førstevalet ikkje blir godkjent. Unngå moderne bygg i stål og glas, då projeksjonen ofte blir uklar.</w:t>
      </w:r>
    </w:p>
    <w:p w14:paraId="2768A7F3" w14:textId="77777777" w:rsidR="004D1AA9" w:rsidRDefault="007A710D">
      <w:pPr>
        <w:pStyle w:val="Overskrift3"/>
      </w:pPr>
      <w:r>
        <w:t>3. Finn ein profesjonell leverandør</w:t>
      </w:r>
    </w:p>
    <w:p w14:paraId="0A4973C6" w14:textId="3BBF5A5D" w:rsidR="004D451C" w:rsidRPr="00EF4EFE" w:rsidRDefault="004D451C" w:rsidP="004D451C">
      <w:pPr>
        <w:rPr>
          <w:color w:val="0070C0"/>
        </w:rPr>
      </w:pPr>
    </w:p>
    <w:p w14:paraId="2768A7F4" w14:textId="77777777" w:rsidR="004D1AA9" w:rsidRDefault="007A710D">
      <w:r>
        <w:t>Undersøk fleire norske firma innan utandørs projeksjon eller lyssetting. Vel ein aktør med erfaring frå liknande prosjekt. Vær tydeleg på:</w:t>
      </w:r>
      <w:r>
        <w:br/>
        <w:t>- Bygg og adresse</w:t>
      </w:r>
      <w:r>
        <w:br/>
        <w:t>- Materiale i fasaden (betong, stein, glas, stål)</w:t>
      </w:r>
      <w:r>
        <w:br/>
        <w:t>- Ønska plassering av projeksjonen</w:t>
      </w:r>
      <w:r>
        <w:br/>
        <w:t>- Tidsrom for lyssetjing</w:t>
      </w:r>
      <w:r>
        <w:br/>
        <w:t>- Kunstverk/logo som skal brukast</w:t>
      </w:r>
      <w:r>
        <w:br/>
        <w:t>- Kostnadsoverslag</w:t>
      </w:r>
      <w:r>
        <w:br/>
        <w:t>- Forventa leveringstid</w:t>
      </w:r>
    </w:p>
    <w:p w14:paraId="3A765B75" w14:textId="77777777" w:rsidR="00BF67C8" w:rsidRDefault="00BF67C8"/>
    <w:p w14:paraId="2768A7F5" w14:textId="77777777" w:rsidR="004D1AA9" w:rsidRDefault="007A710D">
      <w:r>
        <w:t>Eksempel: I Cape Town brukte dei ein Gobo-projektor for å projisere bodskapen.</w:t>
      </w:r>
    </w:p>
    <w:p w14:paraId="4026A0E1" w14:textId="50F9A273" w:rsidR="00E92B04" w:rsidRPr="00537A83" w:rsidRDefault="006B47A3">
      <w:pPr>
        <w:rPr>
          <w:color w:val="0070C0"/>
        </w:rPr>
      </w:pPr>
      <w:r w:rsidRPr="00537A83">
        <w:rPr>
          <w:color w:val="0070C0"/>
        </w:rPr>
        <w:t xml:space="preserve">Mange leverandører låner ut </w:t>
      </w:r>
      <w:r w:rsidR="00416383" w:rsidRPr="00537A83">
        <w:rPr>
          <w:color w:val="0070C0"/>
        </w:rPr>
        <w:t>lyskast</w:t>
      </w:r>
      <w:r w:rsidR="00C402B1" w:rsidRPr="00537A83">
        <w:rPr>
          <w:color w:val="0070C0"/>
        </w:rPr>
        <w:t xml:space="preserve">ere </w:t>
      </w:r>
      <w:r w:rsidRPr="00537A83">
        <w:rPr>
          <w:color w:val="0070C0"/>
        </w:rPr>
        <w:t>som sitt bidrag til Polioaksjonen.</w:t>
      </w:r>
    </w:p>
    <w:p w14:paraId="2768A7F6" w14:textId="77777777" w:rsidR="004D1AA9" w:rsidRPr="007A710D" w:rsidRDefault="007A710D">
      <w:pPr>
        <w:rPr>
          <w:color w:val="0070C0"/>
        </w:rPr>
      </w:pPr>
      <w:r w:rsidRPr="007A710D">
        <w:rPr>
          <w:color w:val="0070C0"/>
        </w:rPr>
        <w:t>ELLER DU SETTER OPP BYGGLYS MED RØDT FILTER FORAN.</w:t>
      </w:r>
    </w:p>
    <w:p w14:paraId="2768A7F7" w14:textId="51E1781E" w:rsidR="004D1AA9" w:rsidRDefault="007A710D">
      <w:pPr>
        <w:rPr>
          <w:vertAlign w:val="superscript"/>
        </w:rPr>
      </w:pPr>
      <w:r>
        <w:t>RØDT FILTER KAN DU KJØPE PÅ NETTET HOS THOMANN. 7</w:t>
      </w:r>
      <w:r w:rsidR="00AA7835">
        <w:t>1</w:t>
      </w:r>
      <w:r>
        <w:t xml:space="preserve"> NOK OG 200 NOK I TRANSPORT</w:t>
      </w:r>
      <w:r w:rsidR="003A08AE">
        <w:t>KOSTNADER</w:t>
      </w:r>
      <w:r>
        <w:t>: https://www.thomannmusic.no/lee_farbfolie_nr106_primary_red.htm?gad_source=1&amp;gad_campaignid=1565266229&amp;gbraid=0AAAAADuDMCV3gfYIpG391aSNSwhS5OVVD&amp;gclid=CjwKCAjwt-_FBhBzEiwA7QEqyJYsCO0FOIfNZr-dsxux00XhqGe6vbOPHrnX86Zb79J91B3Ch-2tnRoCl_MQAvD_BwE</w:t>
      </w:r>
    </w:p>
    <w:p w14:paraId="2768A7F8" w14:textId="77777777" w:rsidR="004D1AA9" w:rsidRDefault="007A710D">
      <w:pPr>
        <w:pStyle w:val="Overskrift3"/>
      </w:pPr>
      <w:r>
        <w:t>4. Kunstverk og bodskap</w:t>
      </w:r>
    </w:p>
    <w:p w14:paraId="2768A7F9" w14:textId="77777777" w:rsidR="004D1AA9" w:rsidRDefault="007A710D">
      <w:r>
        <w:t xml:space="preserve">For å vere i tråd med Rotary International, skal helst Rotary-logoen og bodskapen End Polio Now brukast. Last ned godkjent grafikk frå Rotary sine nettsider. Sørg for korrekt bruk av Rotary-hjulet i tråd med visuell profil. Alternativt kan bygget lyssetjast med raudt lys og flagg og plakatar brukast til å promotere Rotary og End Polio Now. </w:t>
      </w:r>
    </w:p>
    <w:p w14:paraId="2768A7FA" w14:textId="77777777" w:rsidR="004D1AA9" w:rsidRDefault="007A710D">
      <w:pPr>
        <w:pStyle w:val="Overskrift3"/>
      </w:pPr>
      <w:r>
        <w:lastRenderedPageBreak/>
        <w:t>5. Promotering og mediearbeid</w:t>
      </w:r>
    </w:p>
    <w:p w14:paraId="2768A7FB" w14:textId="77777777" w:rsidR="004D1AA9" w:rsidRDefault="007A710D">
      <w:r>
        <w:t>Lag ein plan for promotering før, under og etter arrangementet. Sett saman ei prosjektgruppe med ansvar for sikkerheit, kontakt med leverandør, fotograf, budsjett, gjesteliste, konferansier, mediekontakt, servering og program.</w:t>
      </w:r>
      <w:r>
        <w:br/>
      </w:r>
      <w:r>
        <w:br/>
        <w:t>Eksempel: I Roma arrangerte Rotary eit arrangement med nedteljing, talar frå ordførar og Rotary-leiarar. I Cape Town vart det sendt ut invitasjonar til leiarar, helsemyndigheiter, media og samarbeidspartnarar.</w:t>
      </w:r>
      <w:r>
        <w:br/>
      </w:r>
      <w:r>
        <w:br/>
        <w:t>Send ut pressemelding til media minst to veker før arrangementet. Bruk også sosiale medium og helserelaterte nettsider. Etter arrangementet, send bilete til media, distriktet og Rotary International.</w:t>
      </w:r>
    </w:p>
    <w:p w14:paraId="2768A7FC" w14:textId="77777777" w:rsidR="004D1AA9" w:rsidRDefault="007A710D">
      <w:pPr>
        <w:pStyle w:val="Overskrift3"/>
      </w:pPr>
      <w:r>
        <w:t>6. Støttemateriell</w:t>
      </w:r>
    </w:p>
    <w:p w14:paraId="2768A7FD" w14:textId="77777777" w:rsidR="004D1AA9" w:rsidRDefault="007A710D">
      <w:r>
        <w:t>Rotary International tilbyr brosjyrar, buttons og anna materiell som kan bestillast via nettbutikken eller e-post. Sjekk tilgjenge og prisar på rotary.org.</w:t>
      </w:r>
    </w:p>
    <w:p w14:paraId="2768A7FE" w14:textId="77777777" w:rsidR="004D1AA9" w:rsidRDefault="007A710D">
      <w:pPr>
        <w:pStyle w:val="Overskrift3"/>
      </w:pPr>
      <w:r>
        <w:t>7. Feiring og dokumentasjon</w:t>
      </w:r>
    </w:p>
    <w:p w14:paraId="2768A7FF" w14:textId="77777777" w:rsidR="004D1AA9" w:rsidRDefault="007A710D">
      <w:r>
        <w:t>Sørg for at arrangementet blir godt dokumentert med profesjonelle foto. Hugs å sikre rettar til bruk av bileta. Send låg- og høgoppløyste bilete til Rotary International innan 24 timar etter arrangementet.</w:t>
      </w:r>
    </w:p>
    <w:p w14:paraId="2768A800" w14:textId="77777777" w:rsidR="004D1AA9" w:rsidRDefault="007A710D">
      <w:pPr>
        <w:pStyle w:val="Overskrift3"/>
      </w:pPr>
      <w:r>
        <w:t>8. Tips for å auke merksemd og deltaking</w:t>
      </w:r>
    </w:p>
    <w:p w14:paraId="2768A801" w14:textId="77777777" w:rsidR="004D1AA9" w:rsidRDefault="007A710D">
      <w:r>
        <w:t>- Arranger innsamlingsmiddag, auksjon eller paneldebatt om polio i samband med lyssettinga.</w:t>
      </w:r>
      <w:r>
        <w:br/>
        <w:t>- Samarbeid med lokale bedrifter for støtte.</w:t>
      </w:r>
      <w:r>
        <w:br/>
        <w:t>- Inviter lokale Rotary-leiarar, bystyret og kjendisar til å delta.</w:t>
      </w:r>
      <w:r>
        <w:br/>
        <w:t>- Del pressemelding og foto med media og på sosiale medium.</w:t>
      </w:r>
      <w:r>
        <w:br/>
      </w:r>
      <w:r>
        <w:br/>
        <w:t>Døme frå utlandet:</w:t>
      </w:r>
      <w:r>
        <w:br/>
        <w:t>- New York Stock Exchange: Rotary samarbeidde med vaksineprodusenten Sanofi Pasteur, ringte børsbjella, inviterte kjende personar og delte profesjonelle foto i media.</w:t>
      </w:r>
      <w:r>
        <w:br/>
        <w:t>- Trevi-fontena i Roma: Lyssetting med mottaking for Rotarianarar, dignitærar og media, kunstauksjon til inntekt for polioarbeidet, og kjendisar som talarar.</w:t>
      </w:r>
    </w:p>
    <w:sectPr w:rsidR="004D1AA9">
      <w:pgSz w:w="12240" w:h="15840"/>
      <w:pgMar w:top="1440" w:right="1800" w:bottom="1440" w:left="180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29CD"/>
    <w:multiLevelType w:val="multilevel"/>
    <w:tmpl w:val="4D68EC78"/>
    <w:lvl w:ilvl="0">
      <w:start w:val="1"/>
      <w:numFmt w:val="decimal"/>
      <w:pStyle w:val="Punktlis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2701109">
    <w:abstractNumId w:val="0"/>
  </w:num>
  <w:num w:numId="2" w16cid:durableId="1289748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951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957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6224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7549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A9"/>
    <w:rsid w:val="00104249"/>
    <w:rsid w:val="00197B74"/>
    <w:rsid w:val="002361F7"/>
    <w:rsid w:val="003A08AE"/>
    <w:rsid w:val="00416383"/>
    <w:rsid w:val="004D1AA9"/>
    <w:rsid w:val="004D451C"/>
    <w:rsid w:val="00537A83"/>
    <w:rsid w:val="00544A66"/>
    <w:rsid w:val="006B47A3"/>
    <w:rsid w:val="006D7544"/>
    <w:rsid w:val="007A710D"/>
    <w:rsid w:val="007C6C68"/>
    <w:rsid w:val="007D5E90"/>
    <w:rsid w:val="00856DBA"/>
    <w:rsid w:val="009523C0"/>
    <w:rsid w:val="00967606"/>
    <w:rsid w:val="00A50166"/>
    <w:rsid w:val="00AA7835"/>
    <w:rsid w:val="00B63E97"/>
    <w:rsid w:val="00BF67C8"/>
    <w:rsid w:val="00C402B1"/>
    <w:rsid w:val="00CB4DEC"/>
    <w:rsid w:val="00D26215"/>
    <w:rsid w:val="00D87E4E"/>
    <w:rsid w:val="00E92B04"/>
    <w:rsid w:val="00EF4E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8A7EA"/>
  <w15:docId w15:val="{E1922280-C6CC-43B2-814E-5643F968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nn"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480" w:after="0"/>
      <w:outlineLvl w:val="0"/>
    </w:pPr>
    <w:rPr>
      <w:rFonts w:ascii="Calibri" w:eastAsia="Calibri" w:hAnsi="Calibri" w:cs="Calibri"/>
      <w:b/>
      <w:color w:val="366091"/>
      <w:sz w:val="28"/>
      <w:szCs w:val="28"/>
    </w:rPr>
  </w:style>
  <w:style w:type="paragraph" w:styleId="Overskrift2">
    <w:name w:val="heading 2"/>
    <w:basedOn w:val="Normal"/>
    <w:next w:val="Normal"/>
    <w:link w:val="Overskrift2Tegn"/>
    <w:uiPriority w:val="9"/>
    <w:unhideWhenUsed/>
    <w:qFormat/>
    <w:pPr>
      <w:keepNext/>
      <w:keepLines/>
      <w:spacing w:before="200" w:after="0"/>
      <w:outlineLvl w:val="1"/>
    </w:pPr>
    <w:rPr>
      <w:rFonts w:ascii="Calibri" w:eastAsia="Calibri" w:hAnsi="Calibri" w:cs="Calibri"/>
      <w:b/>
      <w:color w:val="4F81BD"/>
      <w:sz w:val="26"/>
      <w:szCs w:val="26"/>
    </w:rPr>
  </w:style>
  <w:style w:type="paragraph" w:styleId="Overskrift3">
    <w:name w:val="heading 3"/>
    <w:basedOn w:val="Normal"/>
    <w:next w:val="Normal"/>
    <w:link w:val="Overskrift3Tegn"/>
    <w:uiPriority w:val="9"/>
    <w:unhideWhenUsed/>
    <w:qFormat/>
    <w:pPr>
      <w:keepNext/>
      <w:keepLines/>
      <w:spacing w:before="200" w:after="0"/>
      <w:outlineLvl w:val="2"/>
    </w:pPr>
    <w:rPr>
      <w:rFonts w:ascii="Calibri" w:eastAsia="Calibri" w:hAnsi="Calibri" w:cs="Calibri"/>
      <w:b/>
      <w:color w:val="4F81BD"/>
    </w:rPr>
  </w:style>
  <w:style w:type="paragraph" w:styleId="Overskrift4">
    <w:name w:val="heading 4"/>
    <w:basedOn w:val="Normal"/>
    <w:next w:val="Normal"/>
    <w:link w:val="Overskrift4Tegn"/>
    <w:uiPriority w:val="9"/>
    <w:semiHidden/>
    <w:unhideWhenUsed/>
    <w:qFormat/>
    <w:pPr>
      <w:keepNext/>
      <w:keepLines/>
      <w:spacing w:before="200" w:after="0"/>
      <w:outlineLvl w:val="3"/>
    </w:pPr>
    <w:rPr>
      <w:rFonts w:ascii="Calibri" w:eastAsia="Calibri" w:hAnsi="Calibri" w:cs="Calibri"/>
      <w:b/>
      <w:i/>
      <w:color w:val="4F81BD"/>
    </w:rPr>
  </w:style>
  <w:style w:type="paragraph" w:styleId="Overskrift5">
    <w:name w:val="heading 5"/>
    <w:basedOn w:val="Normal"/>
    <w:next w:val="Normal"/>
    <w:link w:val="Overskrift5Tegn"/>
    <w:uiPriority w:val="9"/>
    <w:semiHidden/>
    <w:unhideWhenUsed/>
    <w:qFormat/>
    <w:pPr>
      <w:keepNext/>
      <w:keepLines/>
      <w:spacing w:before="200" w:after="0"/>
      <w:outlineLvl w:val="4"/>
    </w:pPr>
    <w:rPr>
      <w:rFonts w:ascii="Calibri" w:eastAsia="Calibri" w:hAnsi="Calibri" w:cs="Calibri"/>
      <w:color w:val="243F61"/>
    </w:rPr>
  </w:style>
  <w:style w:type="paragraph" w:styleId="Overskrift6">
    <w:name w:val="heading 6"/>
    <w:basedOn w:val="Normal"/>
    <w:next w:val="Normal"/>
    <w:link w:val="Overskrift6Tegn"/>
    <w:uiPriority w:val="9"/>
    <w:semiHidden/>
    <w:unhideWhenUsed/>
    <w:qFormat/>
    <w:pPr>
      <w:keepNext/>
      <w:keepLines/>
      <w:spacing w:before="200" w:after="0"/>
      <w:outlineLvl w:val="5"/>
    </w:pPr>
    <w:rPr>
      <w:rFonts w:ascii="Calibri" w:eastAsia="Calibri" w:hAnsi="Calibri" w:cs="Calibri"/>
      <w:i/>
      <w:color w:val="243F61"/>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tel">
    <w:name w:val="Title"/>
    <w:basedOn w:val="Normal"/>
    <w:next w:val="Normal"/>
    <w:link w:val="TittelTegn"/>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Topptekst">
    <w:name w:val="header"/>
    <w:basedOn w:val="Normal"/>
    <w:link w:val="TopptekstTegn"/>
    <w:uiPriority w:val="99"/>
    <w:unhideWhenUsed/>
    <w:rsid w:val="00E618B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E618BF"/>
  </w:style>
  <w:style w:type="paragraph" w:styleId="Bunntekst">
    <w:name w:val="footer"/>
    <w:basedOn w:val="Normal"/>
    <w:link w:val="BunntekstTegn"/>
    <w:uiPriority w:val="99"/>
    <w:unhideWhenUsed/>
    <w:rsid w:val="00E618B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E618BF"/>
  </w:style>
  <w:style w:type="paragraph" w:styleId="Ingenmellomrom">
    <w:name w:val="No Spacing"/>
    <w:uiPriority w:val="1"/>
    <w:qFormat/>
    <w:rsid w:val="00FC693F"/>
    <w:pPr>
      <w:spacing w:after="0" w:line="240" w:lineRule="auto"/>
    </w:pPr>
  </w:style>
  <w:style w:type="character" w:customStyle="1" w:styleId="Overskrift1Tegn">
    <w:name w:val="Overskrift 1 Tegn"/>
    <w:basedOn w:val="Standardskriftforavsnit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FC693F"/>
    <w:rPr>
      <w:rFonts w:asciiTheme="majorHAnsi" w:eastAsiaTheme="majorEastAsia" w:hAnsiTheme="majorHAnsi" w:cstheme="majorBidi"/>
      <w:b/>
      <w:bCs/>
      <w:color w:val="4F81BD" w:themeColor="accent1"/>
    </w:rPr>
  </w:style>
  <w:style w:type="character" w:customStyle="1" w:styleId="TittelTegn">
    <w:name w:val="Tittel Tegn"/>
    <w:basedOn w:val="Standardskriftforavsnitt"/>
    <w:link w:val="Tittel"/>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UndertittelTegn">
    <w:name w:val="Undertittel Tegn"/>
    <w:basedOn w:val="Standardskriftforavsnitt"/>
    <w:link w:val="Undertittel"/>
    <w:uiPriority w:val="11"/>
    <w:rsid w:val="00FC693F"/>
    <w:rPr>
      <w:rFonts w:asciiTheme="majorHAnsi" w:eastAsiaTheme="majorEastAsia" w:hAnsiTheme="majorHAnsi" w:cstheme="majorBidi"/>
      <w:i/>
      <w:iCs/>
      <w:color w:val="4F81BD" w:themeColor="accent1"/>
      <w:spacing w:val="15"/>
      <w:sz w:val="24"/>
      <w:szCs w:val="24"/>
    </w:rPr>
  </w:style>
  <w:style w:type="paragraph" w:styleId="Listeavsnit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foravsnit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foravsnit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foravsnit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Punktliste">
    <w:name w:val="List Bullet"/>
    <w:basedOn w:val="Normal"/>
    <w:uiPriority w:val="99"/>
    <w:unhideWhenUsed/>
    <w:rsid w:val="00326F90"/>
    <w:pPr>
      <w:numPr>
        <w:numId w:val="1"/>
      </w:numPr>
      <w:contextualSpacing/>
    </w:pPr>
  </w:style>
  <w:style w:type="paragraph" w:styleId="Punktliste2">
    <w:name w:val="List Bullet 2"/>
    <w:basedOn w:val="Normal"/>
    <w:uiPriority w:val="99"/>
    <w:unhideWhenUsed/>
    <w:rsid w:val="00326F90"/>
    <w:pPr>
      <w:tabs>
        <w:tab w:val="num" w:pos="720"/>
      </w:tabs>
      <w:ind w:left="720" w:hanging="720"/>
      <w:contextualSpacing/>
    </w:pPr>
  </w:style>
  <w:style w:type="paragraph" w:styleId="Punktliste3">
    <w:name w:val="List Bullet 3"/>
    <w:basedOn w:val="Normal"/>
    <w:uiPriority w:val="99"/>
    <w:unhideWhenUsed/>
    <w:rsid w:val="00326F90"/>
    <w:pPr>
      <w:tabs>
        <w:tab w:val="num" w:pos="720"/>
      </w:tabs>
      <w:ind w:left="720" w:hanging="720"/>
      <w:contextualSpacing/>
    </w:pPr>
  </w:style>
  <w:style w:type="paragraph" w:styleId="Nummerertliste">
    <w:name w:val="List Number"/>
    <w:basedOn w:val="Normal"/>
    <w:uiPriority w:val="99"/>
    <w:unhideWhenUsed/>
    <w:rsid w:val="00326F90"/>
    <w:pPr>
      <w:tabs>
        <w:tab w:val="num" w:pos="720"/>
      </w:tabs>
      <w:ind w:left="720" w:hanging="720"/>
      <w:contextualSpacing/>
    </w:pPr>
  </w:style>
  <w:style w:type="paragraph" w:styleId="Nummerertliste2">
    <w:name w:val="List Number 2"/>
    <w:basedOn w:val="Normal"/>
    <w:uiPriority w:val="99"/>
    <w:unhideWhenUsed/>
    <w:rsid w:val="0029639D"/>
    <w:pPr>
      <w:tabs>
        <w:tab w:val="num" w:pos="720"/>
      </w:tabs>
      <w:ind w:left="720" w:hanging="720"/>
      <w:contextualSpacing/>
    </w:pPr>
  </w:style>
  <w:style w:type="paragraph" w:styleId="Nummerertliste3">
    <w:name w:val="List Number 3"/>
    <w:basedOn w:val="Normal"/>
    <w:uiPriority w:val="99"/>
    <w:unhideWhenUsed/>
    <w:rsid w:val="0029639D"/>
    <w:pPr>
      <w:tabs>
        <w:tab w:val="num" w:pos="720"/>
      </w:tabs>
      <w:ind w:left="720" w:hanging="720"/>
      <w:contextualSpacing/>
    </w:pPr>
  </w:style>
  <w:style w:type="paragraph" w:styleId="Liste-forts">
    <w:name w:val="List Continue"/>
    <w:basedOn w:val="Normal"/>
    <w:uiPriority w:val="99"/>
    <w:unhideWhenUsed/>
    <w:rsid w:val="0029639D"/>
    <w:pPr>
      <w:spacing w:after="120"/>
      <w:ind w:left="360"/>
      <w:contextualSpacing/>
    </w:pPr>
  </w:style>
  <w:style w:type="paragraph" w:styleId="Liste-forts2">
    <w:name w:val="List Continue 2"/>
    <w:basedOn w:val="Normal"/>
    <w:uiPriority w:val="99"/>
    <w:unhideWhenUsed/>
    <w:rsid w:val="0029639D"/>
    <w:pPr>
      <w:spacing w:after="120"/>
      <w:ind w:left="720"/>
      <w:contextualSpacing/>
    </w:pPr>
  </w:style>
  <w:style w:type="paragraph" w:styleId="Liste-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foravsnitt"/>
    <w:link w:val="Makrotekst"/>
    <w:uiPriority w:val="99"/>
    <w:rsid w:val="0029639D"/>
    <w:rPr>
      <w:rFonts w:ascii="Courier" w:hAnsi="Courier"/>
      <w:sz w:val="20"/>
      <w:szCs w:val="20"/>
    </w:rPr>
  </w:style>
  <w:style w:type="paragraph" w:styleId="Sitat">
    <w:name w:val="Quote"/>
    <w:basedOn w:val="Normal"/>
    <w:next w:val="Normal"/>
    <w:link w:val="SitatTegn"/>
    <w:uiPriority w:val="29"/>
    <w:qFormat/>
    <w:rsid w:val="00FC693F"/>
    <w:rPr>
      <w:i/>
      <w:iCs/>
      <w:color w:val="000000" w:themeColor="text1"/>
    </w:rPr>
  </w:style>
  <w:style w:type="character" w:customStyle="1" w:styleId="SitatTegn">
    <w:name w:val="Sitat Tegn"/>
    <w:basedOn w:val="Standardskriftforavsnitt"/>
    <w:link w:val="Sitat"/>
    <w:uiPriority w:val="29"/>
    <w:rsid w:val="00FC693F"/>
    <w:rPr>
      <w:i/>
      <w:iCs/>
      <w:color w:val="000000" w:themeColor="text1"/>
    </w:rPr>
  </w:style>
  <w:style w:type="character" w:customStyle="1" w:styleId="Overskrift4Tegn">
    <w:name w:val="Overskrift 4 Tegn"/>
    <w:basedOn w:val="Standardskriftforavsnit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erk">
    <w:name w:val="Strong"/>
    <w:basedOn w:val="Standardskriftforavsnitt"/>
    <w:uiPriority w:val="22"/>
    <w:qFormat/>
    <w:rsid w:val="00FC693F"/>
    <w:rPr>
      <w:b/>
      <w:bCs/>
    </w:rPr>
  </w:style>
  <w:style w:type="character" w:styleId="Utheving">
    <w:name w:val="Emphasis"/>
    <w:basedOn w:val="Standardskriftforavsnitt"/>
    <w:uiPriority w:val="20"/>
    <w:qFormat/>
    <w:rsid w:val="00FC693F"/>
    <w:rPr>
      <w:i/>
      <w:iCs/>
    </w:rPr>
  </w:style>
  <w:style w:type="paragraph" w:styleId="Sterktsitat">
    <w:name w:val="Intense Quote"/>
    <w:basedOn w:val="Normal"/>
    <w:next w:val="Normal"/>
    <w:link w:val="Sterkts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C693F"/>
    <w:rPr>
      <w:b/>
      <w:bCs/>
      <w:i/>
      <w:iCs/>
      <w:color w:val="4F81BD" w:themeColor="accent1"/>
    </w:rPr>
  </w:style>
  <w:style w:type="character" w:styleId="Svakutheving">
    <w:name w:val="Subtle Emphasis"/>
    <w:basedOn w:val="Standardskriftforavsnitt"/>
    <w:uiPriority w:val="19"/>
    <w:qFormat/>
    <w:rsid w:val="00FC693F"/>
    <w:rPr>
      <w:i/>
      <w:iCs/>
      <w:color w:val="808080" w:themeColor="text1" w:themeTint="7F"/>
    </w:rPr>
  </w:style>
  <w:style w:type="character" w:styleId="Sterkutheving">
    <w:name w:val="Intense Emphasis"/>
    <w:basedOn w:val="Standardskriftforavsnitt"/>
    <w:uiPriority w:val="21"/>
    <w:qFormat/>
    <w:rsid w:val="00FC693F"/>
    <w:rPr>
      <w:b/>
      <w:bCs/>
      <w:i/>
      <w:iCs/>
      <w:color w:val="4F81BD" w:themeColor="accent1"/>
    </w:rPr>
  </w:style>
  <w:style w:type="character" w:styleId="Svakreferanse">
    <w:name w:val="Subtle Reference"/>
    <w:basedOn w:val="Standardskriftforavsnitt"/>
    <w:uiPriority w:val="31"/>
    <w:qFormat/>
    <w:rsid w:val="00FC693F"/>
    <w:rPr>
      <w:smallCaps/>
      <w:color w:val="C0504D" w:themeColor="accent2"/>
      <w:u w:val="single"/>
    </w:rPr>
  </w:style>
  <w:style w:type="character" w:styleId="Sterkreferanse">
    <w:name w:val="Intense Reference"/>
    <w:basedOn w:val="Standardskriftforavsnitt"/>
    <w:uiPriority w:val="32"/>
    <w:qFormat/>
    <w:rsid w:val="00FC693F"/>
    <w:rPr>
      <w:b/>
      <w:bCs/>
      <w:smallCaps/>
      <w:color w:val="C0504D" w:themeColor="accent2"/>
      <w:spacing w:val="5"/>
      <w:u w:val="single"/>
    </w:rPr>
  </w:style>
  <w:style w:type="character" w:styleId="Boktittel">
    <w:name w:val="Book Title"/>
    <w:basedOn w:val="Standardskriftforavsnitt"/>
    <w:uiPriority w:val="33"/>
    <w:qFormat/>
    <w:rsid w:val="00FC693F"/>
    <w:rPr>
      <w:b/>
      <w:bCs/>
      <w:smallCaps/>
      <w:spacing w:val="5"/>
    </w:rPr>
  </w:style>
  <w:style w:type="paragraph" w:styleId="Overskriftforinnholdsfortegnelse">
    <w:name w:val="TOC Heading"/>
    <w:basedOn w:val="Overskrift1"/>
    <w:next w:val="Normal"/>
    <w:uiPriority w:val="39"/>
    <w:semiHidden/>
    <w:unhideWhenUsed/>
    <w:qFormat/>
    <w:rsid w:val="00FC693F"/>
    <w:pPr>
      <w:outlineLvl w:val="9"/>
    </w:pPr>
  </w:style>
  <w:style w:type="table" w:styleId="Tabellrutenett">
    <w:name w:val="Table Grid"/>
    <w:basedOn w:val="Vanlig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Vanlig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rutenett">
    <w:name w:val="Light Grid"/>
    <w:basedOn w:val="Vanlig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ddelsskyggelegging1">
    <w:name w:val="Medium Shading 1"/>
    <w:basedOn w:val="Vanlig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liste1">
    <w:name w:val="Medium List 1"/>
    <w:basedOn w:val="Vanlig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Vanlig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gerikskyggelegging">
    <w:name w:val="Colorful Shading"/>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liste">
    <w:name w:val="Colorful List"/>
    <w:basedOn w:val="Vanlig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trutenett">
    <w:name w:val="Colorful Grid"/>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Undertittel">
    <w:name w:val="Subtitle"/>
    <w:basedOn w:val="Normal"/>
    <w:next w:val="Normal"/>
    <w:link w:val="UndertittelTegn"/>
    <w:uiPriority w:val="11"/>
    <w:qFormat/>
    <w:rPr>
      <w:rFonts w:ascii="Calibri" w:eastAsia="Calibri" w:hAnsi="Calibri" w:cs="Calibri"/>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Z7mWckV03VRLBopsT1J5vNQyg==">CgMxLjA4AHIhMWoyV0N0Y3dXc0RMSk4zODl2NjZ2eFZfdTlzZGhrQzk1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5001</Characters>
  <Application>Microsoft Office Word</Application>
  <DocSecurity>0</DocSecurity>
  <Lines>104</Lines>
  <Paragraphs>30</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Bente Kittelsen</cp:lastModifiedBy>
  <cp:revision>2</cp:revision>
  <dcterms:created xsi:type="dcterms:W3CDTF">2025-09-11T12:05:00Z</dcterms:created>
  <dcterms:modified xsi:type="dcterms:W3CDTF">2025-09-11T12:05:00Z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68d79182-e5ae-4f1c-b745-12426268c4ea</vt:lpwstr>
  </property>
</Properties>
</file>